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LEI PAULO GUSTAVO PIRACICABA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ARTIGO 6</w:t>
      </w: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</w:rPr>
        <w:t>º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AUDIOVISUAL</w:t>
      </w:r>
      <w:r>
        <w:rPr>
          <w:rFonts w:eastAsia="Times New Roman" w:cs="Calibri" w:ascii="Times New Roman" w:hAnsi="Times New Roman"/>
          <w:b/>
          <w:bCs/>
          <w:caps/>
          <w:color w:val="000000"/>
          <w:kern w:val="0"/>
          <w:sz w:val="24"/>
          <w:szCs w:val="24"/>
          <w:lang w:eastAsia="pt-BR"/>
        </w:rPr>
        <w:t xml:space="preserve"> – INCISOS I E III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Times New Roman" w:hAnsi="Times New Roman" w:eastAsia="Times New Roman" w:cs="Calibri"/>
          <w:b/>
          <w:b/>
          <w:bCs/>
          <w:color w:val="FF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FF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C9211E"/>
          <w:kern w:val="0"/>
          <w:sz w:val="24"/>
          <w:szCs w:val="24"/>
          <w:lang w:eastAsia="pt-BR"/>
          <w14:ligatures w14:val="none"/>
        </w:rPr>
        <w:t>DEIXAR APENAS A CATEGORIA SELECIONADA, EXCLUINDO AS DEMAIS.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lang w:eastAsia="pt-BR"/>
          <w14:ligatures w14:val="none"/>
        </w:rPr>
        <w:t xml:space="preserve">(   ) A1.1) Produção de curtas metragens ou média metragem (ficção, animação, websérie e documentário)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lang w:eastAsia="pt-BR"/>
          <w14:ligatures w14:val="none"/>
        </w:rPr>
        <w:t xml:space="preserve">(  ) A1.2) Desenvolvimento de roteiro para longa-metragem ficção, animação, documentário, websérie maior que 70 ‘, total episódios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lang w:eastAsia="pt-BR"/>
          <w14:ligatures w14:val="none"/>
        </w:rPr>
        <w:t xml:space="preserve">(    ) </w:t>
      </w:r>
      <w:r>
        <w:rPr>
          <w:rFonts w:eastAsia="Times New Roman" w:cs="Calibri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shd w:fill="FFFFFF" w:val="clear"/>
          <w:lang w:eastAsia="pt-BR"/>
        </w:rPr>
        <w:t xml:space="preserve"> A</w:t>
      </w:r>
      <w:r>
        <w:rPr>
          <w:rFonts w:eastAsia="Times New Roman" w:cs="Calibri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1.3) Produção de longa-metragem ficção, animação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lang w:eastAsia="pt-BR"/>
          <w14:ligatures w14:val="none"/>
        </w:rPr>
        <w:t xml:space="preserve">(    ) A1.4) Produção de longa-metragem documentário, websérie maior que 70' total episódios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lang w:eastAsia="pt-BR"/>
          <w14:ligatures w14:val="none"/>
        </w:rPr>
        <w:t xml:space="preserve">(    ) A1.5) Produção livre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lang w:eastAsia="pt-BR"/>
          <w14:ligatures w14:val="none"/>
        </w:rPr>
        <w:t xml:space="preserve">(    ) B1.1) Apoio à realização de ação de Formação Audiovisual produzidas por munícipes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lang w:eastAsia="pt-BR"/>
          <w14:ligatures w14:val="none"/>
        </w:rPr>
        <w:t>(    ) B1.2.1) Apoio a mostras e festivais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lang w:eastAsia="pt-BR"/>
          <w14:ligatures w14:val="none"/>
        </w:rPr>
        <w:t xml:space="preserve">(    ) </w:t>
      </w: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lang w:eastAsia="pt-BR"/>
        </w:rPr>
        <w:t>B.1.2.2)</w:t>
      </w: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lang w:eastAsia="pt-BR"/>
          <w14:ligatures w14:val="none"/>
        </w:rPr>
        <w:t xml:space="preserve"> Cineclube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lang w:eastAsia="pt-BR"/>
          <w14:ligatures w14:val="none"/>
        </w:rPr>
        <w:t xml:space="preserve">(    ) </w:t>
      </w:r>
      <w:r>
        <w:rPr>
          <w:rFonts w:eastAsia="Times New Roman" w:cs="Calibri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u w:val="none"/>
          <w:lang w:eastAsia="pt-BR"/>
          <w14:ligatures w14:val="none"/>
        </w:rPr>
        <w:t>B1.2.3 Apoio à Pesquisa sobre o audiovisua</w:t>
      </w:r>
      <w:r>
        <w:rPr>
          <w:rFonts w:eastAsia="Times New Roman" w:cs="Calibri" w:ascii="Times New Roman" w:hAnsi="Times New Roman"/>
          <w:b/>
          <w:bCs/>
          <w:color w:val="000000" w:themeColor="text1"/>
          <w:kern w:val="0"/>
          <w:sz w:val="24"/>
          <w:szCs w:val="24"/>
          <w:u w:val="none"/>
          <w:lang w:eastAsia="pt-BR"/>
          <w14:ligatures w14:val="none"/>
        </w:rPr>
        <w:t>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  <w:br/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Qual o perfil do público do seu projeto? </w:t>
      </w: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(Ex.: crianças, idosos, jovens, pessoas com deficiência, etc)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(Marque quais medidas de acessibilidade serão implementadas ou estarão disponíveis para a participação de pessoas com deficiência)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rotas acessíveis, com espaço de manobra para cadeira de rodas;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piso tátil;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rampas;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elevadores adequados para pessoas com deficiência;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corrimãos e guarda-corpos;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banheiros femininos e masculinos adaptados para pessoas com deficiência;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vagas de estacionamento para pessoas com deficiência;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assentos para pessoas obesas;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iluminação adequada;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) Outra 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a Língua Brasileira de Sinais - Libras;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o sistema Braille;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o sistema de sinalização ou comunicação tátil;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a audiodescrição;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as legendas; 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a linguagem simples;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textos adaptados para leitores de tela; e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Outra 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capacitação de equipes atuantes nos projetos culturais;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) contratação de profissionais com deficiência e profissionais especializados em acessibilidade cultural;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formação e sensibilização de agentes culturais, público e todos os envolvidos na cadeia produtiva cultural; e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  ) outras medidas que visem a eliminação de atitudes capacitistas.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Informe os espaços culturais e outros ambientes onde a sua proposta será realizada.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8504" w:type="dxa"/>
        <w:jc w:val="left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8504"/>
      </w:tblGrid>
      <w:tr>
        <w:trPr/>
        <w:tc>
          <w:tcPr>
            <w:tcW w:w="8504" w:type="dxa"/>
            <w:tcBorders/>
            <w:vAlign w:val="center"/>
          </w:tcPr>
          <w:p>
            <w:pPr>
              <w:pStyle w:val="Normal"/>
              <w:spacing w:lineRule="auto" w:line="240" w:before="120" w:after="120"/>
              <w:ind w:right="120" w:hanging="0"/>
              <w:jc w:val="both"/>
              <w:rPr>
                <w:rFonts w:ascii="Times New Roman" w:hAnsi="Times New Roman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  <w:tbl>
            <w:tblPr>
              <w:tblW w:w="8398" w:type="dxa"/>
              <w:jc w:val="left"/>
              <w:tblInd w:w="0" w:type="dxa"/>
              <w:tblCellMar>
                <w:top w:w="0" w:type="dxa"/>
                <w:left w:w="22" w:type="dxa"/>
                <w:bottom w:w="0" w:type="dxa"/>
                <w:right w:w="22" w:type="dxa"/>
              </w:tblCellMar>
              <w:tblLook w:firstRow="1" w:noVBand="1" w:lastRow="0" w:firstColumn="1" w:lastColumn="0" w:noHBand="0" w:val="04a0"/>
            </w:tblPr>
            <w:tblGrid>
              <w:gridCol w:w="1897"/>
              <w:gridCol w:w="875"/>
              <w:gridCol w:w="1368"/>
              <w:gridCol w:w="885"/>
              <w:gridCol w:w="981"/>
              <w:gridCol w:w="1149"/>
              <w:gridCol w:w="1242"/>
            </w:tblGrid>
            <w:tr>
              <w:trPr/>
              <w:tc>
                <w:tcPr>
                  <w:tcW w:w="189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Calibri" w:ascii="Times New Roman" w:hAnsi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8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Calibri" w:ascii="Times New Roman" w:hAnsi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3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Calibri" w:ascii="Times New Roman" w:hAnsi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8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Calibri" w:ascii="Times New Roman" w:hAnsi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98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Calibri" w:ascii="Times New Roman" w:hAnsi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índigena?</w:t>
                  </w:r>
                </w:p>
              </w:tc>
              <w:tc>
                <w:tcPr>
                  <w:tcW w:w="114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Calibri" w:ascii="Times New Roman" w:hAnsi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  <w:tc>
                <w:tcPr>
                  <w:tcW w:w="12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Calibri" w:ascii="Times New Roman" w:hAnsi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val="pt-BR" w:eastAsia="pt-BR" w:bidi="ar-SA"/>
                      <w14:ligatures w14:val="none"/>
                    </w:rPr>
                    <w:t>Profissional residente em Piracicaba/SP?</w:t>
                  </w:r>
                </w:p>
              </w:tc>
            </w:tr>
            <w:tr>
              <w:trPr/>
              <w:tc>
                <w:tcPr>
                  <w:tcW w:w="189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Calibri" w:ascii="Times New Roman" w:hAnsi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8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Calibri" w:ascii="Times New Roman" w:hAnsi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3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Calibri" w:ascii="Times New Roman" w:hAnsi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8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Calibri" w:ascii="Times New Roman" w:hAnsi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98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Calibri" w:ascii="Times New Roman" w:hAnsi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114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Calibri" w:ascii="Times New Roman" w:hAnsi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12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Calibri" w:ascii="Times New Roman" w:hAnsi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  <w:r>
                    <w:rPr>
                      <w:rFonts w:eastAsia="Times New Roman" w:cs="Calibri" w:ascii="Times New Roman" w:hAnsi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Inserir breve currículo </w:t>
      </w:r>
      <w:r>
        <w:rPr>
          <w:rFonts w:eastAsia="Times New Roman" w:cs="Calibri" w:ascii="Times New Roman" w:hAnsi="Times New Roman"/>
          <w:color w:val="000000" w:themeColor="text1"/>
          <w:kern w:val="0"/>
          <w:sz w:val="24"/>
          <w:szCs w:val="24"/>
          <w:lang w:val="en-BR" w:eastAsia="pt-BR"/>
          <w14:ligatures w14:val="none"/>
        </w:rPr>
        <w:t xml:space="preserve">de até 03 (três) dos principais integrantes do projeto (máximo de 20 linhas para cada currículo), caso haja, além do proponente.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488" w:type="dxa"/>
        <w:jc w:val="left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1571"/>
        <w:gridCol w:w="1195"/>
        <w:gridCol w:w="1325"/>
        <w:gridCol w:w="1418"/>
        <w:gridCol w:w="1419"/>
        <w:gridCol w:w="1559"/>
      </w:tblGrid>
      <w:tr>
        <w:trPr/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>
        <w:trPr/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Ex: Comunicação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Apresente os meios que serão utilizados para divulgar o projeto. ex.: impulsionamento em redes sociais.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Contrapartida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Neste campo, descreva qual contrapartida será realizada, quando será realizada, e onde será realizada.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Deve haver a indicação do parâmetro de preço utilizado com a referência específica do item de despesa, conforme exemplo abaixo (Ex.: preço estabelecido no SALICNET, 3 orçamentos, etc).</w:t>
      </w:r>
    </w:p>
    <w:tbl>
      <w:tblPr>
        <w:tblW w:w="8484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1147"/>
        <w:gridCol w:w="1399"/>
        <w:gridCol w:w="982"/>
        <w:gridCol w:w="1424"/>
        <w:gridCol w:w="1092"/>
        <w:gridCol w:w="1460"/>
        <w:gridCol w:w="979"/>
      </w:tblGrid>
      <w:tr>
        <w:trPr/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item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Justificativa 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Unidade de medida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unitário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Referência de preço</w:t>
            </w:r>
          </w:p>
        </w:tc>
      </w:tr>
      <w:tr>
        <w:trPr/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Ex.: Fotógrafo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Serviço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</w:t>
      </w: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Para categorias do Inciso I </w:t>
      </w: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(Categorias A1.1, A1.2, A1.3, A1.4 e A1.5)</w:t>
      </w: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lang w:eastAsia="pt-BR"/>
          <w14:ligatures w14:val="none"/>
        </w:rPr>
        <w:t>Sinopse da obra: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lang w:val="en-BR" w:eastAsia="pt-BR"/>
          <w14:ligatures w14:val="none"/>
        </w:rPr>
        <w:t>Argumento da obra:</w:t>
      </w:r>
    </w:p>
    <w:p>
      <w:pPr>
        <w:pStyle w:val="Normal"/>
        <w:suppressAutoHyphens w:val="false"/>
        <w:bidi w:val="0"/>
        <w:spacing w:lineRule="auto" w:line="240" w:beforeAutospacing="1" w:afterAutospacing="1"/>
        <w:ind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lang w:val="en-BR" w:eastAsia="pt-BR"/>
          <w14:ligatures w14:val="none"/>
        </w:rPr>
        <w:t>Classificação indicativa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 w:themeColor="text1"/>
          <w:kern w:val="0"/>
          <w:sz w:val="24"/>
          <w:szCs w:val="24"/>
          <w:lang w:val="en-BR"/>
          <w14:ligatures w14:val="none"/>
        </w:rPr>
        <w:t xml:space="preserve">Apresentar: </w:t>
      </w:r>
    </w:p>
    <w:p>
      <w:pPr>
        <w:pStyle w:val="Normal"/>
        <w:suppressAutoHyphens w:val="false"/>
        <w:bidi w:val="0"/>
        <w:spacing w:lineRule="auto" w:line="240" w:beforeAutospacing="1" w:afterAutospacing="1"/>
        <w:ind w:left="72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 w:themeColor="text1"/>
          <w:kern w:val="0"/>
          <w:sz w:val="24"/>
          <w:szCs w:val="24"/>
          <w:lang w:val="en-BR"/>
          <w14:ligatures w14:val="none"/>
        </w:rPr>
        <w:t>1 - Obras de Ficção</w:t>
      </w:r>
      <w:r>
        <w:rPr>
          <w:rFonts w:eastAsia="Times New Roman" w:cs="Calibri" w:ascii="Times New Roman" w:hAnsi="Times New Roman"/>
          <w:color w:val="000000" w:themeColor="text1"/>
          <w:kern w:val="0"/>
          <w:sz w:val="24"/>
          <w:szCs w:val="24"/>
          <w14:ligatures w14:val="none"/>
        </w:rPr>
        <w:t xml:space="preserve"> e Websérie</w:t>
      </w:r>
      <w:r>
        <w:rPr>
          <w:rFonts w:eastAsia="Times New Roman" w:cs="Calibri" w:ascii="Times New Roman" w:hAnsi="Times New Roman"/>
          <w:color w:val="000000" w:themeColor="text1"/>
          <w:kern w:val="0"/>
          <w:sz w:val="24"/>
          <w:szCs w:val="24"/>
          <w:lang w:val="en-BR"/>
          <w14:ligatures w14:val="none"/>
        </w:rPr>
        <w:t xml:space="preserve">: Roteiro. </w:t>
      </w:r>
    </w:p>
    <w:p>
      <w:pPr>
        <w:pStyle w:val="Normal"/>
        <w:suppressAutoHyphens w:val="false"/>
        <w:bidi w:val="0"/>
        <w:spacing w:lineRule="auto" w:line="240" w:beforeAutospacing="1" w:afterAutospacing="1"/>
        <w:ind w:left="72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lang w:val="en-BR" w:eastAsia="pt-BR"/>
          <w14:ligatures w14:val="none"/>
        </w:rPr>
        <w:t>2 - Obras de Animação: Conceito visual e storyboard</w:t>
      </w: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lang w:val="en-BR" w:eastAsia="pt-BR"/>
          <w14:ligatures w14:val="none"/>
        </w:rPr>
        <w:t>.</w:t>
      </w:r>
    </w:p>
    <w:p>
      <w:pPr>
        <w:pStyle w:val="Normal"/>
        <w:suppressAutoHyphens w:val="false"/>
        <w:bidi w:val="0"/>
        <w:spacing w:lineRule="auto" w:line="240" w:beforeAutospacing="1" w:afterAutospacing="1"/>
        <w:ind w:left="72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lang w:val="en-BR" w:eastAsia="pt-BR"/>
          <w14:ligatures w14:val="none"/>
        </w:rPr>
        <w:t xml:space="preserve">3 – Para categoria A1.2 -  </w:t>
      </w:r>
      <w:r>
        <w:rPr>
          <w:rFonts w:eastAsia="Times New Roman" w:cs="Calibri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lang w:val="en-BR" w:eastAsia="pt-BR"/>
          <w14:ligatures w14:val="none"/>
        </w:rPr>
        <w:t>Descrição dos personagens</w:t>
      </w:r>
    </w:p>
    <w:p>
      <w:pPr>
        <w:pStyle w:val="Normal"/>
        <w:suppressAutoHyphens w:val="false"/>
        <w:bidi w:val="0"/>
        <w:spacing w:lineRule="auto" w:line="240" w:beforeAutospacing="1" w:afterAutospacing="1"/>
        <w:ind w:left="72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false"/>
        <w:bidi w:val="0"/>
        <w:spacing w:lineRule="auto" w:line="240" w:beforeAutospacing="1" w:afterAutospacing="1"/>
        <w:ind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val="en-BR" w:eastAsia="pt-BR"/>
          <w14:ligatures w14:val="none"/>
        </w:rPr>
        <w:t>5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val="en-BR" w:eastAsia="pt-BR"/>
          <w14:ligatures w14:val="none"/>
        </w:rPr>
        <w:t xml:space="preserve">. </w:t>
      </w: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val="en-BR" w:eastAsia="pt-BR"/>
          <w14:ligatures w14:val="none"/>
        </w:rPr>
        <w:t xml:space="preserve">Para categorias do Inciso </w:t>
      </w: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val="en-BR" w:eastAsia="pt-BR"/>
          <w14:ligatures w14:val="none"/>
        </w:rPr>
        <w:t>III:</w:t>
      </w:r>
    </w:p>
    <w:p>
      <w:pPr>
        <w:pStyle w:val="Normal"/>
        <w:suppressAutoHyphens w:val="false"/>
        <w:bidi w:val="0"/>
        <w:spacing w:lineRule="auto" w:line="240" w:before="120" w:after="120"/>
        <w:ind w:left="120" w:right="12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lang w:val="en-BR" w:eastAsia="pt-BR"/>
          <w14:ligatures w14:val="none"/>
        </w:rPr>
        <w:t>B1.1) Apoio à realização de ação de Formação Audiovisual produzidas por munícipes</w:t>
      </w: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lang w:val="en-BR" w:eastAsia="pt-BR"/>
          <w14:ligatures w14:val="none"/>
        </w:rPr>
        <w:t>:</w:t>
      </w:r>
    </w:p>
    <w:p>
      <w:pPr>
        <w:pStyle w:val="Normal"/>
        <w:suppressAutoHyphens w:val="false"/>
        <w:bidi w:val="0"/>
        <w:spacing w:lineRule="auto" w:line="240" w:before="120" w:after="120"/>
        <w:ind w:left="120" w:right="12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suppressAutoHyphens w:val="false"/>
        <w:bidi w:val="0"/>
        <w:spacing w:lineRule="auto" w:line="240" w:before="120" w:after="120"/>
        <w:ind w:left="120" w:right="12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lang w:val="en-BR" w:eastAsia="pt-BR"/>
          <w14:ligatures w14:val="none"/>
        </w:rPr>
        <w:t>Apresentar:</w:t>
      </w:r>
    </w:p>
    <w:p>
      <w:pPr>
        <w:pStyle w:val="Normal"/>
        <w:suppressAutoHyphens w:val="false"/>
        <w:bidi w:val="0"/>
        <w:spacing w:lineRule="auto" w:line="240" w:before="120" w:after="120"/>
        <w:ind w:left="120" w:right="12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lang w:val="en-BR" w:eastAsia="pt-BR"/>
          <w14:ligatures w14:val="none"/>
        </w:rPr>
        <w:t xml:space="preserve">a) </w:t>
      </w: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lang w:val="en-BR" w:eastAsia="pt-BR"/>
          <w14:ligatures w14:val="none"/>
        </w:rPr>
        <w:t>Detalhamento da metodologia de mediação/formação e argumento sobre a oficina.</w:t>
      </w:r>
    </w:p>
    <w:p>
      <w:pPr>
        <w:pStyle w:val="Normal"/>
        <w:suppressAutoHyphens w:val="false"/>
        <w:bidi w:val="0"/>
        <w:spacing w:lineRule="auto" w:line="240" w:before="120" w:after="120"/>
        <w:ind w:left="120" w:right="12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lang w:val="en-BR" w:eastAsia="pt-BR"/>
          <w14:ligatures w14:val="none"/>
        </w:rPr>
        <w:t xml:space="preserve">b) Segmento(s) cultural (is) contemplado(s) </w:t>
      </w:r>
    </w:p>
    <w:p>
      <w:pPr>
        <w:pStyle w:val="Normal"/>
        <w:bidi w:val="0"/>
        <w:spacing w:lineRule="auto" w:line="240" w:before="120" w:after="120"/>
        <w:ind w:left="120" w:right="12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lang w:val="en-BR"/>
          <w14:ligatures w14:val="none"/>
        </w:rPr>
        <w:t xml:space="preserve">c) </w:t>
      </w: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lang w:val="en-BR"/>
          <w14:ligatures w14:val="none"/>
        </w:rPr>
        <w:t xml:space="preserve">Apresentação detalhada do projeto pedagógico ou da temática, incluindo as informações pertinentes à sua concepção e realização: </w:t>
      </w:r>
    </w:p>
    <w:p>
      <w:pPr>
        <w:pStyle w:val="Normal"/>
        <w:suppressAutoHyphens w:val="false"/>
        <w:bidi w:val="0"/>
        <w:spacing w:lineRule="auto" w:line="240" w:beforeAutospacing="1" w:afterAutospacing="1"/>
        <w:ind w:left="120" w:right="12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lang w:val="en-BR" w:eastAsia="pt-BR"/>
          <w14:ligatures w14:val="none"/>
        </w:rPr>
        <w:t>- Descrição do conteúdo, formato e estrutura do curso ou oficina.</w:t>
      </w:r>
    </w:p>
    <w:p>
      <w:pPr>
        <w:pStyle w:val="Normal"/>
        <w:suppressAutoHyphens w:val="false"/>
        <w:bidi w:val="0"/>
        <w:spacing w:lineRule="auto" w:line="240" w:beforeAutospacing="1" w:afterAutospacing="1"/>
        <w:ind w:left="120" w:right="12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lang w:val="en-BR" w:eastAsia="pt-BR"/>
          <w14:ligatures w14:val="none"/>
        </w:rPr>
        <w:t>-  Programação do curso ou oficina, com indicação do: número de vagas,local (is), dias, horários de realização.</w:t>
      </w:r>
    </w:p>
    <w:p>
      <w:pPr>
        <w:pStyle w:val="Normal"/>
        <w:suppressAutoHyphens w:val="false"/>
        <w:bidi w:val="0"/>
        <w:spacing w:lineRule="auto" w:line="240" w:beforeAutospacing="1" w:afterAutospacing="1"/>
        <w:ind w:left="120" w:right="120" w:hanging="0"/>
        <w:jc w:val="left"/>
        <w:rPr>
          <w:rFonts w:eastAsia="Times New Roman" w:cs="Calibri"/>
          <w:kern w:val="0"/>
          <w:lang w:val="en-BR" w:eastAsia="pt-BR"/>
          <w14:ligatures w14:val="non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suppressAutoHyphens w:val="false"/>
        <w:bidi w:val="0"/>
        <w:spacing w:lineRule="auto" w:line="240" w:beforeAutospacing="1" w:afterAutospacing="1"/>
        <w:ind w:left="120" w:right="120" w:hanging="0"/>
        <w:jc w:val="left"/>
        <w:rPr>
          <w:rFonts w:eastAsia="Times New Roman" w:cs="Calibri"/>
          <w:kern w:val="0"/>
          <w:lang w:val="en-BR" w:eastAsia="pt-BR"/>
          <w14:ligatures w14:val="non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suppressAutoHyphens w:val="false"/>
        <w:bidi w:val="0"/>
        <w:spacing w:lineRule="auto" w:line="240" w:before="120" w:after="120"/>
        <w:ind w:left="120" w:right="12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lang w:val="en-BR" w:eastAsia="pt-BR"/>
          <w14:ligatures w14:val="none"/>
        </w:rPr>
        <w:t xml:space="preserve">B1.2.1 - Apoio a mostras e festivais, B.1.2.2 – Cineclube </w:t>
      </w:r>
    </w:p>
    <w:p>
      <w:pPr>
        <w:pStyle w:val="Normal"/>
        <w:suppressAutoHyphens w:val="false"/>
        <w:bidi w:val="0"/>
        <w:spacing w:lineRule="auto" w:line="240" w:beforeAutospacing="1" w:afterAutospacing="1"/>
        <w:ind w:left="120" w:right="12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lang w:val="en-BR" w:eastAsia="pt-BR"/>
          <w14:ligatures w14:val="none"/>
        </w:rPr>
        <w:t>Apresentar:</w:t>
      </w:r>
    </w:p>
    <w:p>
      <w:pPr>
        <w:pStyle w:val="Normal"/>
        <w:suppressAutoHyphens w:val="false"/>
        <w:bidi w:val="0"/>
        <w:spacing w:lineRule="auto" w:line="240" w:beforeAutospacing="1" w:afterAutospacing="1"/>
        <w:ind w:left="120" w:right="12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lang w:val="en-BR" w:eastAsia="pt-BR"/>
          <w14:ligatures w14:val="none"/>
        </w:rPr>
        <w:t xml:space="preserve">a) Informações gerais: segmento(s) cultural(is) contemplado(s), formato, duração, estrutura necessária. </w:t>
      </w:r>
    </w:p>
    <w:p>
      <w:pPr>
        <w:pStyle w:val="Normal"/>
        <w:suppressAutoHyphens w:val="false"/>
        <w:bidi w:val="0"/>
        <w:spacing w:lineRule="auto" w:line="240" w:beforeAutospacing="1" w:afterAutospacing="1"/>
        <w:ind w:left="120" w:right="12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lang w:val="en-BR" w:eastAsia="pt-BR"/>
          <w14:ligatures w14:val="none"/>
        </w:rPr>
        <w:t xml:space="preserve">b) </w:t>
      </w:r>
      <w:r>
        <w:rPr>
          <w:rFonts w:eastAsia="Times New Roman" w:cs="Calibri" w:ascii="Times New Roman" w:hAnsi="Times New Roman"/>
          <w:kern w:val="0"/>
          <w:sz w:val="24"/>
          <w:szCs w:val="24"/>
          <w:lang w:val="en-BR" w:eastAsia="pt-BR"/>
          <w14:ligatures w14:val="none"/>
        </w:rPr>
        <w:t xml:space="preserve">Impacto da ação para a cadeia produtiva cultural e/ou artística local. </w:t>
      </w:r>
    </w:p>
    <w:p>
      <w:pPr>
        <w:pStyle w:val="Normal"/>
        <w:suppressAutoHyphens w:val="false"/>
        <w:bidi w:val="0"/>
        <w:spacing w:lineRule="auto" w:line="240" w:beforeAutospacing="1" w:afterAutospacing="1"/>
        <w:ind w:left="120" w:right="12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kern w:val="0"/>
          <w:sz w:val="24"/>
          <w:szCs w:val="24"/>
          <w:lang w:val="en-BR" w:eastAsia="pt-BR"/>
          <w14:ligatures w14:val="none"/>
        </w:rPr>
        <w:t xml:space="preserve">c) </w:t>
      </w:r>
      <w:r>
        <w:rPr>
          <w:rFonts w:eastAsia="Times New Roman" w:cs="Calibri" w:ascii="Times New Roman" w:hAnsi="Times New Roman"/>
          <w:kern w:val="0"/>
          <w:sz w:val="24"/>
          <w:szCs w:val="24"/>
          <w:lang w:val="en-BR" w:eastAsia="pt-BR"/>
          <w14:ligatures w14:val="none"/>
        </w:rPr>
        <w:t xml:space="preserve">Perfil e trajetória </w:t>
      </w:r>
      <w:r>
        <w:rPr>
          <w:rFonts w:eastAsia="Times New Roman" w:cs="Calibri" w:ascii="Times New Roman" w:hAnsi="Times New Roman"/>
          <w:color w:val="auto"/>
          <w:kern w:val="0"/>
          <w:sz w:val="24"/>
          <w:szCs w:val="24"/>
          <w:lang w:val="en-BR" w:eastAsia="pt-BR" w:bidi="ar-SA"/>
          <w14:ligatures w14:val="none"/>
        </w:rPr>
        <w:t>da atividade</w:t>
      </w:r>
      <w:r>
        <w:rPr>
          <w:rFonts w:eastAsia="Times New Roman" w:cs="Calibri" w:ascii="Times New Roman" w:hAnsi="Times New Roman"/>
          <w:kern w:val="0"/>
          <w:sz w:val="24"/>
          <w:szCs w:val="24"/>
          <w:lang w:val="en-BR" w:eastAsia="pt-BR"/>
          <w14:ligatures w14:val="none"/>
        </w:rPr>
        <w:t>.</w:t>
      </w:r>
    </w:p>
    <w:p>
      <w:pPr>
        <w:pStyle w:val="Normal"/>
        <w:suppressAutoHyphens w:val="false"/>
        <w:bidi w:val="0"/>
        <w:spacing w:lineRule="auto" w:line="240" w:beforeAutospacing="1" w:afterAutospacing="1"/>
        <w:ind w:left="120" w:right="12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kern w:val="0"/>
          <w:sz w:val="24"/>
          <w:szCs w:val="24"/>
          <w:lang w:val="en-BR" w:eastAsia="pt-BR"/>
          <w14:ligatures w14:val="none"/>
        </w:rPr>
        <w:t xml:space="preserve">d) </w:t>
      </w:r>
      <w:r>
        <w:rPr>
          <w:rFonts w:eastAsia="Times New Roman" w:cs="Calibri" w:ascii="Times New Roman" w:hAnsi="Times New Roman"/>
          <w:kern w:val="0"/>
          <w:sz w:val="24"/>
          <w:szCs w:val="24"/>
          <w:lang w:val="en-BR" w:eastAsia="pt-BR"/>
          <w14:ligatures w14:val="none"/>
        </w:rPr>
        <w:t xml:space="preserve">Registro audiovisual completo ou parcial do evento realizado anteriormente </w:t>
      </w:r>
      <w:r>
        <w:rPr>
          <w:rFonts w:eastAsia="Times New Roman" w:cs="Calibri" w:ascii="Times New Roman" w:hAnsi="Times New Roman"/>
          <w:kern w:val="0"/>
          <w:sz w:val="24"/>
          <w:szCs w:val="24"/>
          <w:lang w:val="en-BR" w:eastAsia="pt-BR"/>
          <w14:ligatures w14:val="none"/>
        </w:rPr>
        <w:t>(se for o caso)</w:t>
      </w:r>
      <w:r>
        <w:rPr>
          <w:rFonts w:eastAsia="Times New Roman" w:cs="Calibri" w:ascii="Times New Roman" w:hAnsi="Times New Roman"/>
          <w:kern w:val="0"/>
          <w:sz w:val="24"/>
          <w:szCs w:val="24"/>
          <w:lang w:val="en-BR" w:eastAsia="pt-BR"/>
          <w14:ligatures w14:val="none"/>
        </w:rPr>
        <w:t>.</w:t>
      </w:r>
    </w:p>
    <w:p>
      <w:pPr>
        <w:pStyle w:val="Normal"/>
        <w:suppressAutoHyphens w:val="false"/>
        <w:bidi w:val="0"/>
        <w:spacing w:lineRule="auto" w:line="240" w:beforeAutospacing="1" w:afterAutospacing="1"/>
        <w:ind w:left="120" w:right="120" w:hanging="0"/>
        <w:jc w:val="left"/>
        <w:rPr>
          <w:rFonts w:eastAsia="Times New Roman" w:cs="Calibri"/>
          <w:b w:val="false"/>
          <w:b w:val="false"/>
          <w:bCs w:val="false"/>
          <w:color w:val="000000"/>
          <w:kern w:val="0"/>
          <w:u w:val="none"/>
          <w:lang w:val="en-BR" w:eastAsia="pt-BR"/>
          <w14:ligatures w14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false"/>
        <w:bidi w:val="0"/>
        <w:spacing w:lineRule="auto" w:line="240" w:before="120" w:after="120"/>
        <w:ind w:left="120" w:right="12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lang w:val="en-BR" w:eastAsia="pt-BR"/>
          <w14:ligatures w14:val="none"/>
        </w:rPr>
        <w:t xml:space="preserve">B.1.2.3 </w:t>
      </w:r>
      <w:r>
        <w:rPr>
          <w:rFonts w:eastAsia="Times New Roman" w:cs="Calibri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u w:val="none"/>
          <w:lang w:val="en-BR" w:eastAsia="pt-BR"/>
          <w14:ligatures w14:val="none"/>
        </w:rPr>
        <w:t>Apoio à Pesquisa sobre o audiovisua</w:t>
      </w:r>
      <w:r>
        <w:rPr>
          <w:rFonts w:eastAsia="Times New Roman" w:cs="Calibri" w:ascii="Times New Roman" w:hAnsi="Times New Roman"/>
          <w:b/>
          <w:bCs/>
          <w:color w:val="000000" w:themeColor="text1"/>
          <w:kern w:val="0"/>
          <w:sz w:val="24"/>
          <w:szCs w:val="24"/>
          <w:u w:val="none"/>
          <w:lang w:val="en-BR" w:eastAsia="pt-BR"/>
          <w14:ligatures w14:val="none"/>
        </w:rPr>
        <w:t>l</w:t>
      </w:r>
    </w:p>
    <w:p>
      <w:pPr>
        <w:pStyle w:val="Normal"/>
        <w:suppressAutoHyphens w:val="false"/>
        <w:bidi w:val="0"/>
        <w:spacing w:lineRule="auto" w:line="240" w:before="120" w:after="120"/>
        <w:ind w:left="120" w:right="12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eastAsia="Times New Roman" w:cs="Calibri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u w:val="none"/>
          <w:lang w:val="en-BR" w:eastAsia="pt-BR"/>
          <w14:ligatures w14:val="none"/>
        </w:rPr>
        <w:t>Apresentar:</w:t>
      </w:r>
    </w:p>
    <w:p>
      <w:pPr>
        <w:pStyle w:val="Normal"/>
        <w:suppressAutoHyphens w:val="false"/>
        <w:bidi w:val="0"/>
        <w:spacing w:lineRule="auto" w:line="240" w:before="120" w:after="120"/>
        <w:ind w:left="120" w:right="12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eastAsia="Times New Roman" w:cs="Calibri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u w:val="none"/>
          <w:lang w:val="en-BR" w:eastAsia="pt-BR"/>
          <w14:ligatures w14:val="none"/>
        </w:rPr>
        <w:t xml:space="preserve">a)  Qual o </w:t>
      </w: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lang w:val="en-BR" w:eastAsia="pt-BR"/>
          <w14:ligatures w14:val="none"/>
        </w:rPr>
        <w:t>conteúdo histórico audiovisual de Piracicaba a ser pesquisado/restaurado:</w:t>
      </w:r>
    </w:p>
    <w:p>
      <w:pPr>
        <w:pStyle w:val="Normal"/>
        <w:suppressAutoHyphens w:val="false"/>
        <w:bidi w:val="0"/>
        <w:spacing w:lineRule="auto" w:line="240" w:before="120" w:after="120"/>
        <w:ind w:left="120" w:right="12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lang w:val="en-BR" w:eastAsia="pt-BR"/>
          <w14:ligatures w14:val="none"/>
        </w:rPr>
        <w:t>b) Qual a forma de execução:</w:t>
      </w:r>
    </w:p>
    <w:p>
      <w:pPr>
        <w:pStyle w:val="Normal"/>
        <w:suppressAutoHyphens w:val="false"/>
        <w:bidi w:val="0"/>
        <w:spacing w:lineRule="auto" w:line="240" w:before="120" w:after="120"/>
        <w:ind w:left="120" w:right="12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lang w:val="en-BR" w:eastAsia="pt-BR"/>
          <w14:ligatures w14:val="none"/>
        </w:rPr>
        <w:t>c) Relevância do material:</w:t>
      </w:r>
    </w:p>
    <w:p>
      <w:pPr>
        <w:pStyle w:val="Normal"/>
        <w:suppressAutoHyphens w:val="false"/>
        <w:bidi w:val="0"/>
        <w:spacing w:lineRule="auto" w:line="240" w:before="120" w:after="120"/>
        <w:ind w:left="120" w:right="120" w:hanging="0"/>
        <w:jc w:val="both"/>
        <w:rPr>
          <w:rFonts w:eastAsia="Times New Roman" w:cs="Calibri"/>
          <w:kern w:val="0"/>
          <w:lang w:val="en-BR" w:eastAsia="pt-BR"/>
          <w14:ligatures w14:val="non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suppressAutoHyphens w:val="false"/>
        <w:bidi w:val="0"/>
        <w:spacing w:lineRule="auto" w:line="240" w:beforeAutospacing="1" w:afterAutospacing="1"/>
        <w:ind w:left="120" w:right="120" w:hanging="0"/>
        <w:jc w:val="left"/>
        <w:rPr>
          <w:rFonts w:ascii="Times New Roman" w:hAnsi="Times New Roman" w:eastAsia="Times New Roman" w:cs="Calibri"/>
          <w:kern w:val="0"/>
          <w:sz w:val="24"/>
          <w:szCs w:val="24"/>
          <w:lang w:val="en-BR" w:eastAsia="pt-BR"/>
          <w14:ligatures w14:val="none"/>
        </w:rPr>
      </w:pPr>
      <w:r>
        <w:rPr>
          <w:b w:val="false"/>
          <w:bCs w:val="false"/>
          <w:color w:val="000000"/>
          <w:u w:val="none"/>
        </w:rPr>
      </w:r>
    </w:p>
    <w:p>
      <w:pPr>
        <w:pStyle w:val="Normal"/>
        <w:suppressAutoHyphens w:val="false"/>
        <w:bidi w:val="0"/>
        <w:spacing w:lineRule="auto" w:line="240" w:beforeAutospacing="1" w:afterAutospacing="1"/>
        <w:ind w:left="120" w:right="120" w:hanging="0"/>
        <w:jc w:val="left"/>
        <w:rPr>
          <w:rFonts w:ascii="Times New Roman" w:hAnsi="Times New Roman" w:eastAsia="Times New Roman" w:cs="Calibri"/>
          <w:kern w:val="0"/>
          <w:sz w:val="24"/>
          <w:szCs w:val="24"/>
          <w:lang w:val="en-BR" w:eastAsia="pt-BR"/>
          <w14:ligatures w14:val="none"/>
        </w:rPr>
      </w:pPr>
      <w:r>
        <w:rPr>
          <w:b w:val="false"/>
          <w:bCs w:val="false"/>
          <w:color w:val="000000"/>
          <w:u w:val="none"/>
        </w:rPr>
      </w:r>
    </w:p>
    <w:p>
      <w:pPr>
        <w:pStyle w:val="Normal"/>
        <w:suppressAutoHyphens w:val="false"/>
        <w:bidi w:val="0"/>
        <w:spacing w:lineRule="auto" w:line="240" w:beforeAutospacing="1" w:afterAutospacing="1"/>
        <w:ind w:left="720" w:hanging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7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86dd3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86d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LibreOffice/6.4.7.2$Windows_X86_64 LibreOffice_project/639b8ac485750d5696d7590a72ef1b496725cfb5</Application>
  <Pages>6</Pages>
  <Words>1072</Words>
  <Characters>6114</Characters>
  <CharactersWithSpaces>7159</CharactersWithSpaces>
  <Paragraphs>152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2023-09-06T18:14:00Z</dcterms:created>
  <dc:creator>Laís Alves Valente</dc:creator>
  <dc:description/>
  <dc:language>pt-BR</dc:language>
  <cp:lastModifiedBy/>
  <dcterms:modified xsi:type="dcterms:W3CDTF">2023-09-11T10:45:08Z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